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47" w:rsidRDefault="006B0747" w:rsidP="006B0747">
      <w:pPr>
        <w:pStyle w:val="a4"/>
        <w:widowControl/>
        <w:spacing w:before="0" w:beforeAutospacing="0" w:after="0" w:afterAutospacing="0" w:line="500" w:lineRule="exac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附件1</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p>
    <w:p w:rsidR="006B0747" w:rsidRDefault="006B0747" w:rsidP="006B0747">
      <w:pPr>
        <w:pStyle w:val="a4"/>
        <w:widowControl/>
        <w:spacing w:before="0" w:beforeAutospacing="0" w:after="0" w:afterAutospacing="0" w:line="480" w:lineRule="exact"/>
        <w:jc w:val="center"/>
        <w:rPr>
          <w:rFonts w:ascii="Calibri" w:hAnsi="Calibri" w:cs="黑体" w:hint="eastAsia"/>
          <w:b/>
          <w:bCs/>
          <w:kern w:val="2"/>
          <w:sz w:val="36"/>
          <w:szCs w:val="36"/>
        </w:rPr>
      </w:pPr>
      <w:r>
        <w:rPr>
          <w:rFonts w:ascii="Calibri" w:hAnsi="Calibri" w:cs="黑体" w:hint="eastAsia"/>
          <w:b/>
          <w:bCs/>
          <w:kern w:val="2"/>
          <w:sz w:val="36"/>
          <w:szCs w:val="36"/>
        </w:rPr>
        <w:t>关于启动</w:t>
      </w:r>
      <w:r>
        <w:rPr>
          <w:rFonts w:ascii="Calibri" w:hAnsi="Calibri" w:cs="黑体" w:hint="eastAsia"/>
          <w:b/>
          <w:bCs/>
          <w:kern w:val="2"/>
          <w:sz w:val="36"/>
          <w:szCs w:val="36"/>
        </w:rPr>
        <w:t>2020</w:t>
      </w:r>
      <w:r>
        <w:rPr>
          <w:rFonts w:ascii="Calibri" w:hAnsi="Calibri" w:cs="黑体" w:hint="eastAsia"/>
          <w:b/>
          <w:bCs/>
          <w:kern w:val="2"/>
          <w:sz w:val="36"/>
          <w:szCs w:val="36"/>
        </w:rPr>
        <w:t>年度北京市高新技术企业认定管理工作的通知</w:t>
      </w:r>
    </w:p>
    <w:p w:rsidR="006B0747" w:rsidRDefault="006B0747" w:rsidP="006B0747">
      <w:pPr>
        <w:jc w:val="center"/>
        <w:rPr>
          <w:rFonts w:hint="eastAsia"/>
          <w:szCs w:val="28"/>
        </w:rPr>
      </w:pPr>
      <w:proofErr w:type="gramStart"/>
      <w:r>
        <w:rPr>
          <w:rFonts w:hint="eastAsia"/>
          <w:szCs w:val="28"/>
        </w:rPr>
        <w:t>京科高发</w:t>
      </w:r>
      <w:proofErr w:type="gramEnd"/>
      <w:r>
        <w:rPr>
          <w:rFonts w:hint="eastAsia"/>
          <w:szCs w:val="28"/>
        </w:rPr>
        <w:t>〔</w:t>
      </w:r>
      <w:r>
        <w:rPr>
          <w:rFonts w:hint="eastAsia"/>
          <w:szCs w:val="28"/>
        </w:rPr>
        <w:t>2020</w:t>
      </w:r>
      <w:r>
        <w:rPr>
          <w:rFonts w:hint="eastAsia"/>
          <w:szCs w:val="28"/>
        </w:rPr>
        <w:t>〕</w:t>
      </w:r>
      <w:r>
        <w:rPr>
          <w:rFonts w:hint="eastAsia"/>
          <w:szCs w:val="28"/>
        </w:rPr>
        <w:t>32</w:t>
      </w:r>
      <w:r>
        <w:rPr>
          <w:rFonts w:hint="eastAsia"/>
          <w:szCs w:val="28"/>
        </w:rPr>
        <w:t>号</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各区科技、财政、税务部门，中关村示范区各园区管理部门，各有关单位：</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根据科技部、财政部、国家税务总局《高新技术企业认定管理办法》（国科发火〔2016〕32号，以下简称《认定办法》）、《高新技术企业认定管理工作指引》（国科发火〔2016〕195号，以下简称《工作指引》）的规定，经研究，启动2020年度高新技术企业认定管理工作，现就有关事宜通知如下：</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一、进度安排</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2020年高新技术企业认定分四批进行，申报截止时间分别为4月30日、6月12日、8月5日和9月16日。以企业完成网上申报操作，并将完整申报材料报送到受理部门时间为准。</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二、申报要求</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企业登录高新技术企业认定管理工作网（www.innocom.gov.cn），按要求填写《高新技术企业认定申请书》，并上传知识产权证书、经具有资质的中介机构</w:t>
      </w:r>
      <w:proofErr w:type="gramStart"/>
      <w:r>
        <w:rPr>
          <w:rFonts w:ascii="宋体" w:hAnsi="宋体" w:cs="宋体" w:hint="eastAsia"/>
          <w:sz w:val="30"/>
          <w:szCs w:val="30"/>
        </w:rPr>
        <w:t>鉴证</w:t>
      </w:r>
      <w:proofErr w:type="gramEnd"/>
      <w:r>
        <w:rPr>
          <w:rFonts w:ascii="宋体" w:hAnsi="宋体" w:cs="宋体" w:hint="eastAsia"/>
          <w:sz w:val="30"/>
          <w:szCs w:val="30"/>
        </w:rPr>
        <w:t>的企业近三个会计年度的财务会计报告、经具有资质的中介机构出具的企业近三个会计年度研究开发费用和近一个会计年度高新技术产品（服务）收入专项审计或</w:t>
      </w:r>
      <w:proofErr w:type="gramStart"/>
      <w:r>
        <w:rPr>
          <w:rFonts w:ascii="宋体" w:hAnsi="宋体" w:cs="宋体" w:hint="eastAsia"/>
          <w:sz w:val="30"/>
          <w:szCs w:val="30"/>
        </w:rPr>
        <w:t>鉴证</w:t>
      </w:r>
      <w:proofErr w:type="gramEnd"/>
      <w:r>
        <w:rPr>
          <w:rFonts w:ascii="宋体" w:hAnsi="宋体" w:cs="宋体" w:hint="eastAsia"/>
          <w:sz w:val="30"/>
          <w:szCs w:val="30"/>
        </w:rPr>
        <w:t>报告、近三个会计年度企业所得税年度纳税申报表等文件（电子版）。</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企业完成网上申报后，应报送《认定办法》第十二条第（一）款和《工作指引》第二条第（三）款要求的书面材料。材料一式</w:t>
      </w:r>
      <w:r>
        <w:rPr>
          <w:rFonts w:ascii="宋体" w:hAnsi="宋体" w:cs="宋体" w:hint="eastAsia"/>
          <w:sz w:val="30"/>
          <w:szCs w:val="30"/>
        </w:rPr>
        <w:lastRenderedPageBreak/>
        <w:t>两份，左侧胶装成册，在右侧骑缝处加盖企业公章。新冠肺炎疫情期间，企业可先通过网上申报，待疫情结束后再补交。</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各区科技部门和中关村示范区各园区管理部门负责各自辖区内申报受理工作（联系方式详见附件）。其中北京经济技术开发区科技</w:t>
      </w:r>
      <w:proofErr w:type="gramStart"/>
      <w:r>
        <w:rPr>
          <w:rFonts w:ascii="宋体" w:hAnsi="宋体" w:cs="宋体" w:hint="eastAsia"/>
          <w:sz w:val="30"/>
          <w:szCs w:val="30"/>
        </w:rPr>
        <w:t>创新局</w:t>
      </w:r>
      <w:proofErr w:type="gramEnd"/>
      <w:r>
        <w:rPr>
          <w:rFonts w:ascii="宋体" w:hAnsi="宋体" w:cs="宋体" w:hint="eastAsia"/>
          <w:sz w:val="30"/>
          <w:szCs w:val="30"/>
        </w:rPr>
        <w:t>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三、其他事项</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一）按照《认定办法》第十三条、《工作指引》第五条第二款规定，在同一高新技术企业资格有效期内，企业累计两年未按规定时限报送年度发展情况报表的，将取消其高新技术企业资格。企业于5月31日前登录“高新技术企业认定管理工作网”，报送上一年度高新技术企业发展情况报表。</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二）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1.名称变更申请书（高新技术企业认定管理工作网打印并加盖公章）；</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2.工商变更材料；</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3.企业《营业执照》等相关注册登记证件；</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4.旧名称高新技术企业证书。</w:t>
      </w:r>
    </w:p>
    <w:p w:rsidR="006B0747" w:rsidRDefault="006B0747" w:rsidP="006B0747">
      <w:pPr>
        <w:pStyle w:val="a4"/>
        <w:widowControl/>
        <w:spacing w:before="0" w:beforeAutospacing="0" w:after="0" w:afterAutospacing="0" w:line="500" w:lineRule="exact"/>
        <w:ind w:firstLineChars="200" w:firstLine="600"/>
        <w:rPr>
          <w:rFonts w:ascii="宋体" w:hAnsi="宋体" w:cs="宋体" w:hint="eastAsia"/>
          <w:sz w:val="30"/>
          <w:szCs w:val="30"/>
        </w:rPr>
      </w:pPr>
      <w:hyperlink r:id="rId5" w:history="1">
        <w:r>
          <w:rPr>
            <w:rStyle w:val="a3"/>
            <w:rFonts w:ascii="宋体" w:hAnsi="宋体" w:cs="宋体" w:hint="eastAsia"/>
            <w:color w:val="auto"/>
            <w:sz w:val="30"/>
            <w:szCs w:val="30"/>
          </w:rPr>
          <w:t>材料请扫描为电子版，并保存于一个文件夹，发送至邮箱gqrdgm@163.com。文件夹请注明企业全称，并在邮件中写明联系人及联系方式。</w:t>
        </w:r>
      </w:hyperlink>
    </w:p>
    <w:p w:rsidR="006B0747" w:rsidRDefault="006B0747" w:rsidP="006B0747">
      <w:pPr>
        <w:pStyle w:val="a4"/>
        <w:widowControl/>
        <w:spacing w:before="0" w:beforeAutospacing="0" w:after="0" w:afterAutospacing="0" w:line="500" w:lineRule="exact"/>
        <w:ind w:firstLineChars="200" w:firstLine="600"/>
        <w:rPr>
          <w:rFonts w:ascii="宋体" w:hAnsi="宋体" w:cs="宋体" w:hint="eastAsia"/>
          <w:sz w:val="30"/>
          <w:szCs w:val="30"/>
        </w:rPr>
      </w:pPr>
      <w:r>
        <w:rPr>
          <w:rFonts w:ascii="宋体" w:hAnsi="宋体" w:cs="宋体" w:hint="eastAsia"/>
          <w:sz w:val="30"/>
          <w:szCs w:val="30"/>
        </w:rPr>
        <w:t>（三）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（四）北京市高新技术企业认定小组办公室从未委托任何单位、组织或个人代理与高新技术企业认定相关的收费性培训、代理等业务。</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r>
        <w:rPr>
          <w:rFonts w:ascii="宋体" w:hAnsi="宋体" w:cs="宋体" w:hint="eastAsia"/>
          <w:sz w:val="30"/>
          <w:szCs w:val="30"/>
        </w:rPr>
        <w:t xml:space="preserve">    特此通知。</w:t>
      </w: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p>
    <w:p w:rsidR="006B0747" w:rsidRDefault="006B0747" w:rsidP="006B0747">
      <w:pPr>
        <w:pStyle w:val="a4"/>
        <w:widowControl/>
        <w:spacing w:before="0" w:beforeAutospacing="0" w:after="0" w:afterAutospacing="0" w:line="500" w:lineRule="exact"/>
        <w:rPr>
          <w:rFonts w:ascii="宋体" w:hAnsi="宋体" w:cs="宋体" w:hint="eastAsia"/>
          <w:sz w:val="30"/>
          <w:szCs w:val="30"/>
        </w:rPr>
      </w:pPr>
    </w:p>
    <w:p w:rsidR="006B0747" w:rsidRDefault="006B0747" w:rsidP="006B0747">
      <w:pPr>
        <w:pStyle w:val="a4"/>
        <w:widowControl/>
        <w:spacing w:before="0" w:beforeAutospacing="0" w:after="0" w:afterAutospacing="0" w:line="500" w:lineRule="exact"/>
        <w:jc w:val="right"/>
        <w:rPr>
          <w:rFonts w:ascii="宋体" w:hAnsi="宋体" w:cs="宋体" w:hint="eastAsia"/>
          <w:sz w:val="30"/>
          <w:szCs w:val="30"/>
        </w:rPr>
      </w:pPr>
      <w:r>
        <w:rPr>
          <w:rFonts w:ascii="宋体" w:hAnsi="宋体" w:cs="宋体" w:hint="eastAsia"/>
          <w:sz w:val="30"/>
          <w:szCs w:val="30"/>
        </w:rPr>
        <w:t>北京市科学技术委员会</w:t>
      </w:r>
    </w:p>
    <w:p w:rsidR="006B0747" w:rsidRDefault="006B0747" w:rsidP="006B0747">
      <w:pPr>
        <w:pStyle w:val="a4"/>
        <w:widowControl/>
        <w:spacing w:before="0" w:beforeAutospacing="0" w:after="0" w:afterAutospacing="0" w:line="500" w:lineRule="exact"/>
        <w:jc w:val="right"/>
        <w:rPr>
          <w:rFonts w:ascii="宋体" w:hAnsi="宋体" w:cs="宋体" w:hint="eastAsia"/>
          <w:sz w:val="30"/>
          <w:szCs w:val="30"/>
        </w:rPr>
      </w:pPr>
      <w:r>
        <w:rPr>
          <w:rFonts w:ascii="宋体" w:hAnsi="宋体" w:cs="宋体" w:hint="eastAsia"/>
          <w:sz w:val="30"/>
          <w:szCs w:val="30"/>
        </w:rPr>
        <w:t>北京市财政局</w:t>
      </w:r>
    </w:p>
    <w:p w:rsidR="006B0747" w:rsidRDefault="006B0747" w:rsidP="006B0747">
      <w:pPr>
        <w:pStyle w:val="a4"/>
        <w:widowControl/>
        <w:spacing w:before="0" w:beforeAutospacing="0" w:after="0" w:afterAutospacing="0" w:line="500" w:lineRule="exact"/>
        <w:jc w:val="right"/>
        <w:rPr>
          <w:rFonts w:ascii="宋体" w:hAnsi="宋体" w:cs="宋体" w:hint="eastAsia"/>
          <w:sz w:val="30"/>
          <w:szCs w:val="30"/>
        </w:rPr>
      </w:pPr>
      <w:r>
        <w:rPr>
          <w:rFonts w:ascii="宋体" w:hAnsi="宋体" w:cs="宋体" w:hint="eastAsia"/>
          <w:sz w:val="30"/>
          <w:szCs w:val="30"/>
        </w:rPr>
        <w:t>国家税务总局北京市税务局</w:t>
      </w:r>
    </w:p>
    <w:p w:rsidR="006B0747" w:rsidRDefault="006B0747" w:rsidP="006B0747">
      <w:pPr>
        <w:pStyle w:val="a4"/>
        <w:widowControl/>
        <w:spacing w:before="0" w:beforeAutospacing="0" w:after="0" w:afterAutospacing="0" w:line="500" w:lineRule="exact"/>
        <w:jc w:val="right"/>
        <w:rPr>
          <w:rFonts w:ascii="宋体" w:hAnsi="宋体" w:cs="宋体" w:hint="eastAsia"/>
          <w:sz w:val="30"/>
          <w:szCs w:val="30"/>
        </w:rPr>
      </w:pPr>
      <w:r>
        <w:rPr>
          <w:rFonts w:ascii="宋体" w:hAnsi="宋体" w:cs="宋体" w:hint="eastAsia"/>
          <w:sz w:val="30"/>
          <w:szCs w:val="30"/>
        </w:rPr>
        <w:t>2020年3月23日</w:t>
      </w:r>
    </w:p>
    <w:p w:rsidR="00E14CF0" w:rsidRDefault="00E14CF0">
      <w:bookmarkStart w:id="0" w:name="_GoBack"/>
      <w:bookmarkEnd w:id="0"/>
    </w:p>
    <w:sectPr w:rsidR="00E14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47"/>
    <w:rsid w:val="006B0747"/>
    <w:rsid w:val="00E1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47"/>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747"/>
    <w:rPr>
      <w:color w:val="3D3D3D"/>
      <w:u w:val="none"/>
    </w:rPr>
  </w:style>
  <w:style w:type="paragraph" w:styleId="a4">
    <w:name w:val="Normal (Web)"/>
    <w:basedOn w:val="a"/>
    <w:uiPriority w:val="99"/>
    <w:unhideWhenUsed/>
    <w:rsid w:val="006B0747"/>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47"/>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747"/>
    <w:rPr>
      <w:color w:val="3D3D3D"/>
      <w:u w:val="none"/>
    </w:rPr>
  </w:style>
  <w:style w:type="paragraph" w:styleId="a4">
    <w:name w:val="Normal (Web)"/>
    <w:basedOn w:val="a"/>
    <w:uiPriority w:val="99"/>
    <w:unhideWhenUsed/>
    <w:rsid w:val="006B0747"/>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6448;&#26009;&#35831;&#25195;&#25551;&#20026;&#30005;&#23376;&#29256;&#65292;&#24182;&#20445;&#23384;&#20110;&#19968;&#20010;&#25991;&#20214;&#22841;&#65292;&#21457;&#36865;&#33267;&#37038;&#31665;gqrdgm@163.com&#12290;&#25991;&#20214;&#22841;&#35831;&#27880;&#26126;&#20225;&#19994;&#20840;&#31216;&#65292;&#24182;&#22312;&#37038;&#20214;&#20013;&#20889;&#26126;&#32852;&#31995;&#20154;&#21450;&#32852;&#31995;&#26041;&#24335;&#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2020-07-24T00:06:00Z</dcterms:created>
  <dcterms:modified xsi:type="dcterms:W3CDTF">2020-07-24T00:07:00Z</dcterms:modified>
</cp:coreProperties>
</file>