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zh-CN"/>
        </w:rPr>
        <w:t>附件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2</w:t>
      </w:r>
    </w:p>
    <w:p>
      <w:pPr>
        <w:spacing w:line="420" w:lineRule="exact"/>
        <w:jc w:val="center"/>
        <w:rPr>
          <w:rFonts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2020年度顺义区促进产业结构调整和中小企业发展项目</w:t>
      </w:r>
    </w:p>
    <w:p>
      <w:pPr>
        <w:spacing w:line="420" w:lineRule="exact"/>
        <w:jc w:val="center"/>
        <w:rPr>
          <w:rFonts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补贴类申报表</w:t>
      </w:r>
    </w:p>
    <w:tbl>
      <w:tblPr>
        <w:tblStyle w:val="3"/>
        <w:tblW w:w="9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545"/>
        <w:gridCol w:w="1785"/>
        <w:gridCol w:w="1665"/>
        <w:gridCol w:w="1605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申报项目单位</w:t>
            </w:r>
          </w:p>
        </w:tc>
        <w:tc>
          <w:tcPr>
            <w:tcW w:w="7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单位地址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注册地址</w:t>
            </w:r>
          </w:p>
        </w:tc>
        <w:tc>
          <w:tcPr>
            <w:tcW w:w="6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  <w:lang w:eastAsia="zh-CN"/>
              </w:rPr>
              <w:t>经营</w:t>
            </w:r>
            <w:r>
              <w:rPr>
                <w:rFonts w:hint="eastAsia" w:ascii="宋体"/>
                <w:highlight w:val="none"/>
              </w:rPr>
              <w:t>地址</w:t>
            </w:r>
          </w:p>
        </w:tc>
        <w:tc>
          <w:tcPr>
            <w:tcW w:w="6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成立日期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注册资本（万元）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企业类型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法定代表人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</w:rPr>
              <w:t>联系方式</w:t>
            </w:r>
            <w:r>
              <w:rPr>
                <w:rFonts w:hint="eastAsia" w:ascii="宋体" w:hAnsi="宋体"/>
                <w:highlight w:val="none"/>
                <w:lang w:eastAsia="zh-CN"/>
              </w:rPr>
              <w:t>（手机）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电子邮箱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申报项目负责人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联系方式</w:t>
            </w:r>
            <w:r>
              <w:rPr>
                <w:rFonts w:hint="eastAsia" w:ascii="宋体" w:hAnsi="宋体"/>
                <w:highlight w:val="none"/>
                <w:lang w:eastAsia="zh-CN"/>
              </w:rPr>
              <w:t>（手机）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电子邮箱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主要经营范围</w:t>
            </w:r>
          </w:p>
        </w:tc>
        <w:tc>
          <w:tcPr>
            <w:tcW w:w="7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right="-71" w:rightChars="-34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在职职工总数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所在</w:t>
            </w:r>
            <w:r>
              <w:rPr>
                <w:rFonts w:hint="eastAsia" w:ascii="宋体" w:hAnsi="宋体"/>
                <w:highlight w:val="none"/>
                <w:lang w:eastAsia="zh-CN"/>
              </w:rPr>
              <w:t>属地</w:t>
            </w:r>
          </w:p>
        </w:tc>
        <w:tc>
          <w:tcPr>
            <w:tcW w:w="45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2018年营业收入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2018年缴税金额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宋体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2018年利润（万元）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2019年营业收入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2019年缴税金额</w:t>
            </w:r>
          </w:p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（万元）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2019年利润（万元）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2020年上半年营业收入（万元）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2020年上半年缴税金额（万元）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2020年上半年利润（万元）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项目名称</w:t>
            </w:r>
          </w:p>
        </w:tc>
        <w:tc>
          <w:tcPr>
            <w:tcW w:w="7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项目总投资额</w:t>
            </w:r>
          </w:p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（万元）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其中固定资产投资额（万元）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申请补贴金额</w:t>
            </w:r>
          </w:p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（万元）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highlight w:val="none"/>
              </w:rPr>
              <w:t>投资完成情况（万元）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2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计划</w:t>
            </w:r>
            <w:r>
              <w:rPr>
                <w:rFonts w:hint="eastAsia" w:ascii="宋体" w:hAnsi="宋体"/>
                <w:szCs w:val="21"/>
                <w:highlight w:val="none"/>
              </w:rPr>
              <w:t>投资及资金来源</w:t>
            </w:r>
          </w:p>
        </w:tc>
        <w:tc>
          <w:tcPr>
            <w:tcW w:w="45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实际</w:t>
            </w:r>
            <w:r>
              <w:rPr>
                <w:rFonts w:hint="eastAsia" w:ascii="宋体" w:hAnsi="宋体"/>
                <w:szCs w:val="21"/>
                <w:highlight w:val="none"/>
              </w:rPr>
              <w:t>完成投资及资金来源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计划总投资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实际完成总投资</w:t>
            </w:r>
          </w:p>
        </w:tc>
        <w:tc>
          <w:tcPr>
            <w:tcW w:w="28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ind w:right="59" w:rightChars="28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其中：固定资产投资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其中：固定资产投资</w:t>
            </w:r>
          </w:p>
        </w:tc>
        <w:tc>
          <w:tcPr>
            <w:tcW w:w="28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（1）银行贷款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（1）银行贷款</w:t>
            </w:r>
          </w:p>
        </w:tc>
        <w:tc>
          <w:tcPr>
            <w:tcW w:w="28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（2）自</w:t>
            </w:r>
            <w:r>
              <w:rPr>
                <w:rFonts w:ascii="宋体" w:hAnsi="宋体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</w:rPr>
              <w:t>筹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（2）自</w:t>
            </w:r>
            <w:r>
              <w:rPr>
                <w:rFonts w:ascii="宋体" w:hAnsi="宋体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</w:rPr>
              <w:t>筹</w:t>
            </w:r>
          </w:p>
        </w:tc>
        <w:tc>
          <w:tcPr>
            <w:tcW w:w="28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（3）其他融资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（3）其他融资</w:t>
            </w:r>
          </w:p>
        </w:tc>
        <w:tc>
          <w:tcPr>
            <w:tcW w:w="28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铺底流动资金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before="120" w:after="120" w:line="140" w:lineRule="atLeast"/>
              <w:jc w:val="left"/>
              <w:rPr>
                <w:rFonts w:hint="eastAsia" w:ascii="宋体" w:hAnsi="Calibri" w:eastAsia="宋体" w:cs="Calibr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>铺底流动资金</w:t>
            </w:r>
          </w:p>
        </w:tc>
        <w:tc>
          <w:tcPr>
            <w:tcW w:w="28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项目起止时间</w:t>
            </w:r>
          </w:p>
        </w:tc>
        <w:tc>
          <w:tcPr>
            <w:tcW w:w="49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 w:line="380" w:lineRule="exact"/>
              <w:ind w:firstLine="1470" w:firstLineChars="700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</w:t>
            </w:r>
            <w:r>
              <w:rPr>
                <w:rFonts w:ascii="宋体" w:hAnsi="宋体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highlight w:val="none"/>
              </w:rPr>
              <w:t>月至</w:t>
            </w:r>
            <w:r>
              <w:rPr>
                <w:rFonts w:ascii="宋体" w:hAnsi="宋体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highlight w:val="none"/>
              </w:rPr>
              <w:t>年</w:t>
            </w:r>
            <w:r>
              <w:rPr>
                <w:rFonts w:ascii="宋体" w:hAnsi="宋体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highlight w:val="none"/>
              </w:rPr>
              <w:t>月</w:t>
            </w:r>
            <w:r>
              <w:rPr>
                <w:rFonts w:ascii="宋体" w:hAnsi="宋体"/>
                <w:highlight w:val="none"/>
              </w:rPr>
              <w:t xml:space="preserve">  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0"/>
              </w:tabs>
              <w:spacing w:before="120" w:after="120" w:line="38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已投入资金额</w:t>
            </w:r>
          </w:p>
          <w:p>
            <w:pPr>
              <w:tabs>
                <w:tab w:val="left" w:pos="260"/>
              </w:tabs>
              <w:spacing w:before="120" w:after="120"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（万元）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hint="eastAsia" w:ascii="宋体" w:hAnsi="宋体" w:cs="Times New Roman"/>
                <w:bCs/>
                <w:highlight w:val="none"/>
              </w:rPr>
            </w:pPr>
            <w:r>
              <w:rPr>
                <w:rFonts w:hint="eastAsia" w:ascii="宋体" w:hAnsi="宋体" w:cs="Times New Roman"/>
                <w:bCs/>
                <w:highlight w:val="none"/>
              </w:rPr>
              <w:t>项目建设内容和</w:t>
            </w:r>
          </w:p>
          <w:p>
            <w:pPr>
              <w:spacing w:before="120" w:after="120"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Times New Roman"/>
                <w:bCs/>
                <w:highlight w:val="none"/>
              </w:rPr>
              <w:t>达产目标</w:t>
            </w:r>
          </w:p>
        </w:tc>
        <w:tc>
          <w:tcPr>
            <w:tcW w:w="7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项目获奖情况</w:t>
            </w:r>
          </w:p>
        </w:tc>
        <w:tc>
          <w:tcPr>
            <w:tcW w:w="7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（获奖时间、等级、所获奖励额度等）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获得自主知识产权及专利等情况</w:t>
            </w:r>
          </w:p>
        </w:tc>
        <w:tc>
          <w:tcPr>
            <w:tcW w:w="7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（认证范围、证书时间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证书编号</w:t>
            </w:r>
            <w:r>
              <w:rPr>
                <w:rFonts w:hint="eastAsia" w:ascii="宋体" w:hAnsi="宋体" w:cs="宋体"/>
                <w:highlight w:val="none"/>
              </w:rPr>
              <w:t>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社会及经济效益</w:t>
            </w:r>
          </w:p>
        </w:tc>
        <w:tc>
          <w:tcPr>
            <w:tcW w:w="78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 w:line="140" w:lineRule="atLeas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项目完成后实际经济效益、社会效益，达到的技术指标，产品市场情况，及今后两年经济效益预测（文字不超过</w:t>
            </w:r>
            <w:r>
              <w:rPr>
                <w:rFonts w:ascii="宋体" w:hAnsi="宋体"/>
                <w:highlight w:val="none"/>
              </w:rPr>
              <w:t>300</w:t>
            </w:r>
            <w:r>
              <w:rPr>
                <w:rFonts w:hint="eastAsia" w:ascii="宋体" w:hAnsi="宋体"/>
                <w:highlight w:val="none"/>
              </w:rPr>
              <w:t>字）</w:t>
            </w:r>
          </w:p>
          <w:p>
            <w:pPr>
              <w:spacing w:before="120" w:after="120"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（经济效益按年产量、销售额、</w:t>
            </w:r>
            <w:r>
              <w:rPr>
                <w:rFonts w:hint="eastAsia" w:ascii="宋体" w:hAnsi="宋体" w:cs="宋体"/>
                <w:highlight w:val="none"/>
              </w:rPr>
              <w:t>利润、税收、</w:t>
            </w:r>
            <w:r>
              <w:rPr>
                <w:rFonts w:hint="eastAsia" w:ascii="宋体" w:hAnsi="宋体"/>
                <w:highlight w:val="none"/>
              </w:rPr>
              <w:t>创汇、节能、就业等数字说明</w:t>
            </w:r>
            <w:r>
              <w:rPr>
                <w:rFonts w:hint="eastAsia" w:ascii="宋体" w:hAnsi="宋体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</w:tc>
      </w:tr>
    </w:tbl>
    <w:p>
      <w:pPr>
        <w:ind w:left="-420" w:leftChars="-200"/>
        <w:rPr>
          <w:rFonts w:hint="eastAsia" w:ascii="仿宋_GB2312" w:hAnsi="仿宋" w:eastAsia="仿宋_GB2312" w:cs="Times New Roman"/>
          <w:sz w:val="32"/>
          <w:szCs w:val="32"/>
          <w:highlight w:val="none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1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2020-07-17T08:33:13Z</dcterms:created>
  <dc:creator>Administrator</dc:creator>
  <cp:lastModifiedBy>未完の旅程</cp:lastModifiedBy>
  <dcterms:modified xsi:type="dcterms:W3CDTF">2020-07-17T08:33:24Z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