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eastAsia="zh-CN"/>
        </w:rPr>
      </w:pPr>
      <w:r>
        <w:rPr>
          <w:rFonts w:hint="eastAsia" w:ascii="宋体" w:hAnsi="宋体" w:eastAsia="宋体"/>
          <w:b/>
          <w:sz w:val="44"/>
          <w:szCs w:val="44"/>
        </w:rPr>
        <w:t>怀柔区</w:t>
      </w:r>
      <w:r>
        <w:rPr>
          <w:rFonts w:hint="eastAsia" w:ascii="宋体" w:hAnsi="宋体"/>
          <w:b/>
          <w:sz w:val="44"/>
          <w:szCs w:val="44"/>
          <w:lang w:eastAsia="zh-CN"/>
        </w:rPr>
        <w:t>市场监管局（知识产权</w:t>
      </w:r>
      <w:r>
        <w:rPr>
          <w:rFonts w:hint="eastAsia" w:ascii="宋体" w:hAnsi="宋体" w:eastAsia="宋体"/>
          <w:b/>
          <w:sz w:val="44"/>
          <w:szCs w:val="44"/>
        </w:rPr>
        <w:t>局</w:t>
      </w:r>
      <w:r>
        <w:rPr>
          <w:rFonts w:hint="eastAsia" w:ascii="宋体" w:hAnsi="宋体"/>
          <w:b/>
          <w:sz w:val="44"/>
          <w:szCs w:val="44"/>
          <w:lang w:eastAsia="zh-CN"/>
        </w:rPr>
        <w:t>）</w:t>
      </w:r>
    </w:p>
    <w:p>
      <w:pPr>
        <w:jc w:val="center"/>
        <w:rPr>
          <w:rFonts w:ascii="宋体" w:hAnsi="宋体" w:eastAsia="宋体"/>
          <w:b/>
          <w:sz w:val="44"/>
          <w:szCs w:val="44"/>
        </w:rPr>
      </w:pPr>
      <w:r>
        <w:rPr>
          <w:rFonts w:hint="eastAsia" w:ascii="宋体" w:hAnsi="宋体" w:eastAsia="宋体"/>
          <w:b/>
          <w:sz w:val="44"/>
          <w:szCs w:val="44"/>
        </w:rPr>
        <w:t>20</w:t>
      </w:r>
      <w:r>
        <w:rPr>
          <w:rFonts w:hint="eastAsia" w:ascii="宋体" w:hAnsi="宋体"/>
          <w:b/>
          <w:sz w:val="44"/>
          <w:szCs w:val="44"/>
          <w:lang w:val="en-US" w:eastAsia="zh-CN"/>
        </w:rPr>
        <w:t>20</w:t>
      </w:r>
      <w:r>
        <w:rPr>
          <w:rFonts w:hint="eastAsia" w:ascii="宋体" w:hAnsi="宋体" w:eastAsia="宋体"/>
          <w:b/>
          <w:sz w:val="44"/>
          <w:szCs w:val="44"/>
        </w:rPr>
        <w:t>年专利资助申报工作指南</w:t>
      </w:r>
    </w:p>
    <w:p>
      <w:pPr>
        <w:jc w:val="center"/>
        <w:rPr>
          <w:rFonts w:ascii="宋体" w:hAnsi="宋体" w:eastAsia="宋体"/>
          <w:b/>
          <w:sz w:val="44"/>
          <w:szCs w:val="44"/>
        </w:rPr>
      </w:pPr>
    </w:p>
    <w:p>
      <w:pPr>
        <w:pStyle w:val="6"/>
        <w:numPr>
          <w:ilvl w:val="0"/>
          <w:numId w:val="1"/>
        </w:numPr>
        <w:ind w:firstLineChars="0"/>
        <w:jc w:val="left"/>
        <w:rPr>
          <w:rFonts w:ascii="仿宋" w:hAnsi="仿宋" w:eastAsia="仿宋"/>
          <w:sz w:val="32"/>
          <w:szCs w:val="32"/>
        </w:rPr>
      </w:pPr>
      <w:r>
        <w:rPr>
          <w:rFonts w:hint="eastAsia" w:ascii="仿宋" w:hAnsi="仿宋" w:eastAsia="仿宋"/>
          <w:color w:val="auto"/>
          <w:sz w:val="32"/>
          <w:szCs w:val="32"/>
        </w:rPr>
        <w:t>各相关专利权人请仔细阅读《怀柔区专利资助办法（试行）》</w:t>
      </w:r>
      <w:r>
        <w:rPr>
          <w:rFonts w:hint="eastAsia" w:ascii="仿宋" w:hAnsi="仿宋" w:eastAsia="仿宋"/>
          <w:color w:val="auto"/>
          <w:sz w:val="32"/>
          <w:szCs w:val="32"/>
          <w:lang w:eastAsia="zh-CN"/>
        </w:rPr>
        <w:t>及</w:t>
      </w:r>
      <w:r>
        <w:rPr>
          <w:rFonts w:hint="eastAsia" w:ascii="仿宋" w:hAnsi="仿宋" w:eastAsia="仿宋"/>
          <w:color w:val="auto"/>
          <w:sz w:val="32"/>
          <w:szCs w:val="32"/>
        </w:rPr>
        <w:t>《怀柔区专利资助办法实施细则》，</w:t>
      </w:r>
      <w:r>
        <w:rPr>
          <w:rFonts w:hint="eastAsia" w:ascii="仿宋" w:hAnsi="仿宋" w:eastAsia="仿宋"/>
          <w:sz w:val="32"/>
          <w:szCs w:val="32"/>
        </w:rPr>
        <w:t>严格按照细则要求提交相关材料</w:t>
      </w:r>
      <w:r>
        <w:rPr>
          <w:rFonts w:hint="eastAsia" w:ascii="仿宋" w:hAnsi="仿宋" w:eastAsia="仿宋"/>
          <w:sz w:val="32"/>
          <w:szCs w:val="32"/>
          <w:lang w:eastAsia="zh-CN"/>
        </w:rPr>
        <w:t>。</w:t>
      </w:r>
      <w:r>
        <w:rPr>
          <w:rFonts w:hint="eastAsia" w:ascii="仿宋" w:hAnsi="仿宋" w:eastAsia="仿宋"/>
          <w:sz w:val="32"/>
          <w:szCs w:val="32"/>
        </w:rPr>
        <w:t>申报纸质材料</w:t>
      </w:r>
      <w:r>
        <w:rPr>
          <w:rFonts w:hint="eastAsia" w:ascii="仿宋" w:hAnsi="仿宋" w:eastAsia="仿宋"/>
          <w:sz w:val="32"/>
          <w:szCs w:val="32"/>
          <w:lang w:eastAsia="zh-CN"/>
        </w:rPr>
        <w:t>时，请同时</w:t>
      </w:r>
      <w:r>
        <w:rPr>
          <w:rFonts w:hint="eastAsia" w:ascii="仿宋" w:hAnsi="仿宋" w:eastAsia="仿宋"/>
          <w:sz w:val="32"/>
          <w:szCs w:val="32"/>
        </w:rPr>
        <w:t>提交《资助金申请表》或《专利转化项目资助金申请表》电子版</w:t>
      </w:r>
      <w:r>
        <w:rPr>
          <w:rFonts w:hint="eastAsia" w:ascii="仿宋" w:hAnsi="仿宋" w:eastAsia="仿宋"/>
          <w:sz w:val="32"/>
          <w:szCs w:val="32"/>
          <w:lang w:eastAsia="zh-CN"/>
        </w:rPr>
        <w:t>至邮箱</w:t>
      </w:r>
      <w:r>
        <w:rPr>
          <w:rFonts w:hint="eastAsia" w:ascii="仿宋" w:hAnsi="仿宋" w:eastAsia="仿宋"/>
          <w:sz w:val="32"/>
          <w:szCs w:val="32"/>
          <w:lang w:val="en-US" w:eastAsia="zh-CN"/>
        </w:rPr>
        <w:t>hrqsjjzscq@sina.com，邮件名称格式为：XXX专利资助金申请表、XX公司专利转化项目资助金申请表等。</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lang w:eastAsia="zh-CN"/>
        </w:rPr>
        <w:t>针对不同的资助金申请类型，我们提供了五种资助金申请表，请按不</w:t>
      </w:r>
      <w:r>
        <w:rPr>
          <w:rFonts w:hint="eastAsia" w:ascii="仿宋" w:hAnsi="仿宋" w:eastAsia="仿宋"/>
          <w:sz w:val="32"/>
          <w:szCs w:val="32"/>
        </w:rPr>
        <w:t>同类型的</w:t>
      </w:r>
      <w:r>
        <w:rPr>
          <w:rFonts w:hint="eastAsia" w:ascii="仿宋" w:hAnsi="仿宋" w:eastAsia="仿宋"/>
          <w:sz w:val="32"/>
          <w:szCs w:val="32"/>
          <w:lang w:eastAsia="zh-CN"/>
        </w:rPr>
        <w:t>资助分别</w:t>
      </w:r>
      <w:r>
        <w:rPr>
          <w:rFonts w:hint="eastAsia" w:ascii="仿宋" w:hAnsi="仿宋" w:eastAsia="仿宋"/>
          <w:sz w:val="32"/>
          <w:szCs w:val="32"/>
        </w:rPr>
        <w:t>填写在</w:t>
      </w:r>
      <w:r>
        <w:rPr>
          <w:rFonts w:hint="eastAsia" w:ascii="仿宋" w:hAnsi="仿宋" w:eastAsia="仿宋"/>
          <w:sz w:val="32"/>
          <w:szCs w:val="32"/>
          <w:lang w:eastAsia="zh-CN"/>
        </w:rPr>
        <w:t>相应的</w:t>
      </w:r>
      <w:r>
        <w:rPr>
          <w:rFonts w:hint="eastAsia" w:ascii="仿宋" w:hAnsi="仿宋" w:eastAsia="仿宋"/>
          <w:sz w:val="32"/>
          <w:szCs w:val="32"/>
        </w:rPr>
        <w:t>表格</w:t>
      </w:r>
      <w:r>
        <w:rPr>
          <w:rFonts w:hint="eastAsia" w:ascii="仿宋" w:hAnsi="仿宋" w:eastAsia="仿宋"/>
          <w:sz w:val="32"/>
          <w:szCs w:val="32"/>
          <w:lang w:eastAsia="zh-CN"/>
        </w:rPr>
        <w:t>中</w:t>
      </w:r>
      <w:r>
        <w:rPr>
          <w:rFonts w:hint="eastAsia" w:ascii="仿宋" w:hAnsi="仿宋" w:eastAsia="仿宋"/>
          <w:sz w:val="32"/>
          <w:szCs w:val="32"/>
        </w:rPr>
        <w:t>。</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lang w:val="en-US" w:eastAsia="zh-CN"/>
        </w:rPr>
        <w:t>申请专利转化资助的项目应为5年内获得授权的核心发明专利；其余均只资助2019年1月1日-2019年12月31日期间获得的</w:t>
      </w:r>
      <w:r>
        <w:rPr>
          <w:rFonts w:hint="eastAsia" w:ascii="仿宋" w:hAnsi="仿宋" w:eastAsia="仿宋"/>
          <w:sz w:val="32"/>
          <w:szCs w:val="32"/>
        </w:rPr>
        <w:t>。</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rPr>
        <w:t>专利转化项目资助金是对发明专利已经转化成功的项目的一种后补贴式的资助，而不是支持需要或即将转化的项目</w:t>
      </w:r>
      <w:r>
        <w:rPr>
          <w:rFonts w:hint="eastAsia" w:ascii="仿宋" w:hAnsi="仿宋" w:eastAsia="仿宋"/>
          <w:sz w:val="32"/>
          <w:szCs w:val="32"/>
          <w:lang w:eastAsia="zh-CN"/>
        </w:rPr>
        <w:t>，具体要求详见《北京市怀柔区专利转化项目资助金申请表》的“填表说明”</w:t>
      </w:r>
      <w:r>
        <w:rPr>
          <w:rFonts w:hint="eastAsia" w:ascii="仿宋" w:hAnsi="仿宋" w:eastAsia="仿宋"/>
          <w:sz w:val="32"/>
          <w:szCs w:val="32"/>
        </w:rPr>
        <w:t>。</w:t>
      </w:r>
    </w:p>
    <w:p>
      <w:pPr>
        <w:pStyle w:val="6"/>
        <w:numPr>
          <w:ilvl w:val="0"/>
          <w:numId w:val="1"/>
        </w:numPr>
        <w:ind w:firstLineChars="0"/>
        <w:jc w:val="left"/>
        <w:rPr>
          <w:rFonts w:ascii="仿宋" w:hAnsi="仿宋" w:eastAsia="仿宋"/>
          <w:sz w:val="32"/>
          <w:szCs w:val="32"/>
        </w:rPr>
      </w:pPr>
      <w:r>
        <w:rPr>
          <w:rFonts w:hint="eastAsia" w:ascii="仿宋" w:hAnsi="仿宋" w:eastAsia="仿宋"/>
          <w:sz w:val="32"/>
          <w:szCs w:val="32"/>
          <w:lang w:eastAsia="zh-CN"/>
        </w:rPr>
        <w:t>提交前请仔细核对所有填报信息，如因申请人提供的银行账户信息有误而导致资助金转账失败的，则视为申请人放弃领取资助金。</w:t>
      </w:r>
    </w:p>
    <w:p>
      <w:pPr>
        <w:pStyle w:val="6"/>
        <w:ind w:left="885" w:firstLine="0" w:firstLineChars="0"/>
        <w:jc w:val="left"/>
        <w:rPr>
          <w:rFonts w:ascii="仿宋" w:hAnsi="仿宋" w:eastAsia="仿宋"/>
          <w:sz w:val="32"/>
          <w:szCs w:val="32"/>
        </w:rPr>
      </w:pPr>
    </w:p>
    <w:p>
      <w:pPr>
        <w:pStyle w:val="6"/>
        <w:ind w:left="885" w:firstLine="0" w:firstLineChars="0"/>
        <w:jc w:val="right"/>
        <w:rPr>
          <w:rFonts w:ascii="仿宋" w:hAnsi="仿宋" w:eastAsia="仿宋"/>
          <w:sz w:val="32"/>
          <w:szCs w:val="32"/>
        </w:rPr>
      </w:pPr>
      <w:r>
        <w:rPr>
          <w:rFonts w:hint="eastAsia" w:ascii="仿宋" w:hAnsi="仿宋" w:eastAsia="仿宋"/>
          <w:sz w:val="32"/>
          <w:szCs w:val="32"/>
        </w:rPr>
        <w:t>怀柔区</w:t>
      </w:r>
      <w:r>
        <w:rPr>
          <w:rFonts w:hint="eastAsia" w:ascii="仿宋" w:hAnsi="仿宋" w:eastAsia="仿宋"/>
          <w:sz w:val="32"/>
          <w:szCs w:val="32"/>
          <w:lang w:eastAsia="zh-CN"/>
        </w:rPr>
        <w:t>知识产权局</w:t>
      </w:r>
    </w:p>
    <w:p>
      <w:pPr>
        <w:pStyle w:val="6"/>
        <w:ind w:left="885" w:firstLine="0" w:firstLineChars="0"/>
        <w:jc w:val="right"/>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15</w:t>
      </w:r>
      <w:bookmarkStart w:id="0" w:name="_GoBack"/>
      <w:bookmarkEnd w:id="0"/>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D6CAC"/>
    <w:multiLevelType w:val="multilevel"/>
    <w:tmpl w:val="504D6CAC"/>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B15A4A"/>
    <w:rsid w:val="0FDA1889"/>
    <w:rsid w:val="152E678B"/>
    <w:rsid w:val="15B02CE6"/>
    <w:rsid w:val="167A037E"/>
    <w:rsid w:val="19A71C68"/>
    <w:rsid w:val="1C3A3C0B"/>
    <w:rsid w:val="1C7337A1"/>
    <w:rsid w:val="1DF44B8F"/>
    <w:rsid w:val="1E4D1594"/>
    <w:rsid w:val="1F294179"/>
    <w:rsid w:val="1F40597A"/>
    <w:rsid w:val="225E3BCD"/>
    <w:rsid w:val="284E5BC4"/>
    <w:rsid w:val="2B22000F"/>
    <w:rsid w:val="2C9F50E1"/>
    <w:rsid w:val="2DA92857"/>
    <w:rsid w:val="326569EB"/>
    <w:rsid w:val="348D1E53"/>
    <w:rsid w:val="35906BE0"/>
    <w:rsid w:val="3A111AF6"/>
    <w:rsid w:val="3CFC0567"/>
    <w:rsid w:val="3FCC2630"/>
    <w:rsid w:val="405A39DE"/>
    <w:rsid w:val="41BB3E81"/>
    <w:rsid w:val="42454DCF"/>
    <w:rsid w:val="4A240E58"/>
    <w:rsid w:val="4B850454"/>
    <w:rsid w:val="4EEE6C94"/>
    <w:rsid w:val="51AE4555"/>
    <w:rsid w:val="52BA5432"/>
    <w:rsid w:val="53C64276"/>
    <w:rsid w:val="594251E9"/>
    <w:rsid w:val="59D300AD"/>
    <w:rsid w:val="60286B11"/>
    <w:rsid w:val="655423ED"/>
    <w:rsid w:val="6DAB5807"/>
    <w:rsid w:val="79386303"/>
    <w:rsid w:val="7CFB3AEB"/>
    <w:rsid w:val="7DDC01A0"/>
    <w:rsid w:val="7FB67E3A"/>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Char"/>
    <w:basedOn w:val="4"/>
    <w:link w:val="3"/>
    <w:qFormat/>
    <w:uiPriority w:val="99"/>
    <w:rPr>
      <w:sz w:val="18"/>
      <w:szCs w:val="18"/>
    </w:rPr>
  </w:style>
  <w:style w:type="character" w:customStyle="1" w:styleId="8">
    <w:name w:val="页脚 Char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266</Characters>
  <Lines>2</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2015-09-09T01:11:00Z</dcterms:created>
  <dc:creator>admin</dc:creator>
  <cp:lastModifiedBy>叶晶晶</cp:lastModifiedBy>
  <dcterms:modified xsi:type="dcterms:W3CDTF">2020-06-15T01:42:03Z</dcterms:modified>
  <dc:title>怀柔区知识产权局2017年度专利资助申报工作指南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