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 w:leftChars="0" w:right="0" w:hanging="6" w:firstLineChars="0"/>
        <w:jc w:val="left"/>
        <w:rPr>
          <w:rFonts w:hint="eastAsia" w:ascii="黑体" w:hAnsi="黑体" w:eastAsia="黑体" w:cs="黑体"/>
          <w:b/>
          <w:bCs/>
          <w:color w:val="555555"/>
          <w:kern w:val="0"/>
          <w:sz w:val="32"/>
          <w:szCs w:val="32"/>
          <w:shd w:val="clear" w:fill="FFFFFF"/>
          <w:lang w:val="en-US" w:eastAsia="zh-CN" w:bidi="ar"/>
        </w:rPr>
      </w:pPr>
      <w:r>
        <w:rPr>
          <w:rFonts w:hint="eastAsia" w:ascii="黑体" w:hAnsi="黑体" w:eastAsia="黑体" w:cs="黑体"/>
          <w:b/>
          <w:bCs/>
          <w:color w:val="555555"/>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 w:leftChars="0" w:right="0" w:hanging="6" w:firstLineChars="0"/>
        <w:jc w:val="left"/>
        <w:rPr>
          <w:rFonts w:hint="eastAsia" w:ascii="黑体" w:hAnsi="黑体" w:eastAsia="黑体" w:cs="黑体"/>
          <w:b/>
          <w:bCs/>
          <w:color w:val="555555"/>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06" w:right="0"/>
        <w:jc w:val="center"/>
        <w:rPr>
          <w:rFonts w:hint="eastAsia" w:ascii="宋体" w:hAnsi="宋体" w:eastAsia="宋体" w:cs="宋体"/>
          <w:b/>
          <w:bCs/>
          <w:color w:val="555555"/>
          <w:kern w:val="0"/>
          <w:sz w:val="40"/>
          <w:szCs w:val="40"/>
          <w:shd w:val="clear" w:fill="FFFFFF"/>
          <w:lang w:val="en-US" w:eastAsia="zh-CN" w:bidi="ar"/>
        </w:rPr>
      </w:pPr>
      <w:r>
        <w:rPr>
          <w:rFonts w:hint="eastAsia" w:ascii="宋体" w:hAnsi="宋体" w:eastAsia="宋体" w:cs="宋体"/>
          <w:b/>
          <w:bCs/>
          <w:color w:val="555555"/>
          <w:kern w:val="0"/>
          <w:sz w:val="40"/>
          <w:szCs w:val="40"/>
          <w:shd w:val="clear" w:fill="FFFFFF"/>
          <w:lang w:val="en-US" w:eastAsia="zh-CN" w:bidi="ar"/>
        </w:rPr>
        <w:t>关于开展昌平区高新服务机构登记的通知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406" w:right="0" w:rightChars="0"/>
        <w:jc w:val="left"/>
        <w:textAlignment w:val="auto"/>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各企、事业相关单位：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640" w:firstLineChars="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为加快推进我区高新企业认定评审工作，进一步加强对我区高新技术企业（以下简称“高新”）服务机构的管理，规范服务行为，提升服务水平，我委将对开展高新申报服务的第三方服务机构进行专项登记，现将有关事项通知如下：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640" w:firstLineChars="0"/>
        <w:jc w:val="left"/>
        <w:textAlignment w:val="auto"/>
        <w:outlineLvl w:val="9"/>
        <w:rPr>
          <w:rFonts w:hint="eastAsia" w:ascii="仿宋" w:hAnsi="仿宋" w:eastAsia="仿宋" w:cs="仿宋"/>
          <w:b/>
          <w:bCs/>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b/>
          <w:bCs/>
          <w:color w:val="000000" w:themeColor="text1"/>
          <w:kern w:val="0"/>
          <w:sz w:val="28"/>
          <w:szCs w:val="28"/>
          <w:shd w:val="clear" w:fill="FFFFFF"/>
          <w:lang w:val="en-US" w:eastAsia="zh-CN" w:bidi="ar"/>
          <w14:textFill>
            <w14:solidFill>
              <w14:schemeClr w14:val="tx1"/>
            </w14:solidFill>
          </w14:textFill>
        </w:rPr>
        <w:t xml:space="preserve">登记对象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638" w:firstLineChars="228"/>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在我区开展高新申报服务的财务、材料申报工作的第三方服务机构。</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638" w:firstLineChars="0"/>
        <w:jc w:val="left"/>
        <w:textAlignment w:val="auto"/>
        <w:outlineLvl w:val="9"/>
        <w:rPr>
          <w:rFonts w:hint="eastAsia" w:ascii="仿宋" w:hAnsi="仿宋" w:eastAsia="仿宋" w:cs="仿宋"/>
          <w:b/>
          <w:bCs/>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b/>
          <w:bCs/>
          <w:color w:val="000000" w:themeColor="text1"/>
          <w:kern w:val="0"/>
          <w:sz w:val="28"/>
          <w:szCs w:val="28"/>
          <w:shd w:val="clear" w:fill="FFFFFF"/>
          <w:lang w:val="en-US" w:eastAsia="zh-CN" w:bidi="ar"/>
          <w14:textFill>
            <w14:solidFill>
              <w14:schemeClr w14:val="tx1"/>
            </w14:solidFill>
          </w14:textFill>
        </w:rPr>
        <w:t>登记条件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38" w:leftChars="0" w:right="0" w:rightChars="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高新技术企业申报财务服务机构</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具备独立执业资格三年以上，近三年内无不良记录；</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承担认定工作当年的注册会计师或税务师人数占职工全年月平均人数的比例不低于30%，全年月平均在职职工人数在20 人以上；</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相关人员应具有良好的职业道德，了解国家科技、经济及产业政策，熟悉高企认定工作有关要求高新申报相关工作自愿接受区科委部门管理；</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办公面积不得低于60平米。</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高新技术企业基础材料申报服务机构 </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成立一年以上； </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公司拥有职工6人以上，其中本科以上学历比例不低于30%； </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相关人员应具有良好的职业道德，了解国家科技、经济及产业政策，熟悉高企认定工作有关要求，高新申报相关工作自愿接受区科委部门管理。</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办公面积不得低于60平米。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shd w:val="clear" w:fill="FFFFFF"/>
          <w:lang w:val="en-US" w:eastAsia="zh-CN" w:bidi="ar"/>
          <w14:textFill>
            <w14:solidFill>
              <w14:schemeClr w14:val="tx1"/>
            </w14:solidFill>
          </w14:textFill>
        </w:rPr>
        <w:t xml:space="preserve">三、登记材料清单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（一）高新财务服务机构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1、企业统一社会信用代码证复印件；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2、2019 年1-12月北京市社会保险个人权益记录（单位缴费信息）以及人员社保明细复印件；兼职聘用人员的聘用合同和2019年6个月以上工资发放证明；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3、对应社保清单人员和返聘人员的从业资格证复印件；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4、2018、2019年度服务我区高新申报的服务清单、合同等证明材料； </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高新申报相关工作材料真实性承诺书；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6、办公场所租赁合同或房产登记证书。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（二）高新材料申报服务机构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1、企业统一社会信用代码证复印件；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2、2019 年1-12月北京市社会保险个人权益记录（单位缴费信息）以及人员社保明细复印件；兼职聘用人员的聘用合同和2019年6个月以上工资发放证明；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3、2019年度服务我区高新技术企业清单及合同等证明材料； </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高新申报相关材料真实性承诺书；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5、办公场所租赁合同或房产登记证书。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b/>
          <w:bCs/>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b/>
          <w:bCs/>
          <w:color w:val="000000" w:themeColor="text1"/>
          <w:kern w:val="0"/>
          <w:sz w:val="28"/>
          <w:szCs w:val="28"/>
          <w:shd w:val="clear" w:fill="FFFFFF"/>
          <w:lang w:val="en-US" w:eastAsia="zh-CN" w:bidi="ar"/>
          <w14:textFill>
            <w14:solidFill>
              <w14:schemeClr w14:val="tx1"/>
            </w14:solidFill>
          </w14:textFill>
        </w:rPr>
        <w:t xml:space="preserve">四、登记原则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（一）已登记机构在高新申报过程中须遵守申报要求，接受区科委部门管理，配合区科委管理部门工作。在我区从事高企申报服务的机构实行登记制度。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二）区科委采取服务机构“黑名单”管理制度，对于服务质量差、材料弄虚作假，经核实后例入高新服务机构“黑名单”上报相关管理部门处理，三年不得参与昌平区高新申报工作，其服务企业的申报材料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（三）昌平区高新服务机构登记需进行年度信息更新，实行可进可出的动态管理。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shd w:val="clear" w:fill="FFFFFF"/>
          <w:lang w:val="en-US" w:eastAsia="zh-CN" w:bidi="ar"/>
          <w14:textFill>
            <w14:solidFill>
              <w14:schemeClr w14:val="tx1"/>
            </w14:solidFill>
          </w14:textFill>
        </w:rPr>
        <w:t xml:space="preserve"> 五、工作要求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（一）请在开展高新技术企业服务的同时，登录“昌平区科技创新资源信息服务平台”进行注册登记（网址：www.cpkjcg.cn）并上传加盖公章的《高新技术企业服务中介机构信息登记表》及营业执照副本扫描件；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（二）纸质材料装订成册，一式三份，加盖公章递交区科委。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三）“昌平区科技创新资源信息服务平台”需要填报人用手机号码、统一社会信用代码进行注册，注册完成后先填写企业注册登记表，然后选择“昌平区高新服务机构登记”；统一社会信用代码是企业认证唯一代码，请准确填写。本系统注册需要用填报人手机号码绑定注册，如更换填报人或者更换手机号码，请预先进入系统进行电话号码变更；如有特殊情况无法登录，可于登录界面点击“忘记密码”链接，按照系统要求填写相关信息找回密码，也可联系系统工作人员进行人工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附件：高新技术企业服务中介机构信息登记表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联系人：张  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电  话：89741341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邮  箱：</w:t>
      </w: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instrText xml:space="preserve"> HYPERLINK "mailto:cpkjcx@163.com" </w:instrText>
      </w: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cpkjcx@163.com</w:t>
      </w: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地  址：北京市昌平区超前路9号院 2号楼1107室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系统技术人员电话：13501050310 郑老师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6" w:leftChars="0" w:right="0" w:rightChars="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6" w:leftChars="0" w:right="0" w:firstLine="632" w:firstLineChars="226"/>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406" w:right="0" w:firstLine="1609" w:firstLineChars="503"/>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406" w:right="0" w:firstLine="640"/>
        <w:jc w:val="left"/>
        <w:textAlignment w:val="auto"/>
        <w:outlineLvl w:val="9"/>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                   北京市昌平区科学技术委员会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406" w:right="0" w:firstLine="640"/>
        <w:jc w:val="lef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shd w:val="clear" w:fill="FFFFFF"/>
          <w:lang w:val="en-US" w:eastAsia="zh-CN" w:bidi="ar"/>
          <w14:textFill>
            <w14:solidFill>
              <w14:schemeClr w14:val="tx1"/>
            </w14:solidFill>
          </w14:textFill>
        </w:rPr>
        <w:t xml:space="preserve">                         2020年4月1日</w:t>
      </w:r>
      <w:r>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t xml:space="preserve"> </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jc w:val="center"/>
        <w:rPr>
          <w:rFonts w:eastAsia="方正小标宋简体"/>
          <w:color w:val="000000" w:themeColor="text1"/>
          <w:sz w:val="32"/>
          <w:szCs w:val="32"/>
          <w14:textFill>
            <w14:solidFill>
              <w14:schemeClr w14:val="tx1"/>
            </w14:solidFill>
          </w14:textFill>
        </w:rPr>
      </w:pPr>
      <w:r>
        <w:rPr>
          <w:rFonts w:hint="eastAsia" w:eastAsia="方正小标宋简体"/>
          <w:color w:val="000000" w:themeColor="text1"/>
          <w:sz w:val="36"/>
          <w:szCs w:val="36"/>
          <w:lang w:val="en-US" w:eastAsia="zh-CN"/>
          <w14:textFill>
            <w14:solidFill>
              <w14:schemeClr w14:val="tx1"/>
            </w14:solidFill>
          </w14:textFill>
        </w:rPr>
        <w:t>高新技术企业服务中介机构信息登记表</w:t>
      </w:r>
    </w:p>
    <w:tbl>
      <w:tblPr>
        <w:tblStyle w:val="15"/>
        <w:tblpPr w:leftFromText="180" w:rightFromText="180" w:vertAnchor="text" w:horzAnchor="margin" w:tblpY="27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127"/>
        <w:gridCol w:w="1522"/>
        <w:gridCol w:w="1568"/>
        <w:gridCol w:w="151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100"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 xml:space="preserve"> 申报名称（盖章）：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注册地址</w:t>
            </w:r>
          </w:p>
        </w:tc>
        <w:tc>
          <w:tcPr>
            <w:tcW w:w="421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社会信用代码</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通信地址</w:t>
            </w:r>
          </w:p>
        </w:tc>
        <w:tc>
          <w:tcPr>
            <w:tcW w:w="421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成立时间</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单位网址</w:t>
            </w:r>
          </w:p>
        </w:tc>
        <w:tc>
          <w:tcPr>
            <w:tcW w:w="421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hint="eastAsia" w:eastAsia="仿宋_GB2312"/>
                <w:color w:val="000000" w:themeColor="text1"/>
                <w:szCs w:val="21"/>
                <w:lang w:eastAsia="zh-CN"/>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办公面积（㎡）</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法人类型</w:t>
            </w:r>
          </w:p>
        </w:tc>
        <w:tc>
          <w:tcPr>
            <w:tcW w:w="421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both"/>
              <w:outlineLvl w:val="0"/>
              <w:rPr>
                <w:rFonts w:eastAsia="仿宋_GB2312"/>
                <w:color w:val="000000" w:themeColor="text1"/>
                <w:szCs w:val="21"/>
                <w14:textFill>
                  <w14:solidFill>
                    <w14:schemeClr w14:val="tx1"/>
                  </w14:solidFill>
                </w14:textFill>
              </w:rPr>
            </w:pPr>
            <w:r>
              <w:rPr>
                <w:rFonts w:eastAsia="仿宋_GB2312"/>
                <w:color w:val="000000" w:themeColor="text1"/>
                <w14:textFill>
                  <w14:solidFill>
                    <w14:schemeClr w14:val="tx1"/>
                  </w14:solidFill>
                </w14:textFill>
              </w:rPr>
              <w:t xml:space="preserve">□企业法人    </w:t>
            </w:r>
            <w:r>
              <w:rPr>
                <w:rFonts w:eastAsia="仿宋_GB2312"/>
                <w:color w:val="000000" w:themeColor="text1"/>
                <w:szCs w:val="21"/>
                <w14:textFill>
                  <w14:solidFill>
                    <w14:schemeClr w14:val="tx1"/>
                  </w14:solidFill>
                </w14:textFill>
              </w:rPr>
              <w:t>□事业法人</w:t>
            </w:r>
            <w:r>
              <w:rPr>
                <w:rFonts w:hint="eastAsia" w:eastAsia="仿宋_GB2312"/>
                <w:color w:val="000000" w:themeColor="text1"/>
                <w:szCs w:val="21"/>
                <w:lang w:val="en-US" w:eastAsia="zh-CN"/>
                <w14:textFill>
                  <w14:solidFill>
                    <w14:schemeClr w14:val="tx1"/>
                  </w14:solidFill>
                </w14:textFill>
              </w:rPr>
              <w:t xml:space="preserve">   </w:t>
            </w:r>
            <w:r>
              <w:rPr>
                <w:rFonts w:eastAsia="仿宋_GB2312"/>
                <w:color w:val="000000" w:themeColor="text1"/>
                <w:szCs w:val="21"/>
                <w14:textFill>
                  <w14:solidFill>
                    <w14:schemeClr w14:val="tx1"/>
                  </w14:solidFill>
                </w14:textFill>
              </w:rPr>
              <w:t>□社团法人</w:t>
            </w:r>
          </w:p>
          <w:p>
            <w:pPr>
              <w:spacing w:line="340" w:lineRule="exact"/>
              <w:ind w:left="0" w:leftChars="0" w:firstLine="0" w:firstLineChars="0"/>
              <w:jc w:val="both"/>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□其</w:t>
            </w:r>
            <w:r>
              <w:rPr>
                <w:rFonts w:hint="eastAsia" w:eastAsia="仿宋_GB2312"/>
                <w:color w:val="000000" w:themeColor="text1"/>
                <w:szCs w:val="21"/>
                <w:lang w:val="en-US" w:eastAsia="zh-CN"/>
                <w14:textFill>
                  <w14:solidFill>
                    <w14:schemeClr w14:val="tx1"/>
                  </w14:solidFill>
                </w14:textFill>
              </w:rPr>
              <w:t xml:space="preserve">  </w:t>
            </w:r>
            <w:r>
              <w:rPr>
                <w:rFonts w:eastAsia="仿宋_GB2312"/>
                <w:color w:val="000000" w:themeColor="text1"/>
                <w:szCs w:val="21"/>
                <w14:textFill>
                  <w14:solidFill>
                    <w14:schemeClr w14:val="tx1"/>
                  </w14:solidFill>
                </w14:textFill>
              </w:rPr>
              <w:t>他</w:t>
            </w:r>
          </w:p>
        </w:tc>
        <w:tc>
          <w:tcPr>
            <w:tcW w:w="15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注册资本</w:t>
            </w:r>
          </w:p>
          <w:p>
            <w:pPr>
              <w:spacing w:line="340" w:lineRule="exact"/>
              <w:jc w:val="center"/>
              <w:outlineLvl w:val="0"/>
              <w:rPr>
                <w:rFonts w:eastAsia="仿宋_GB2312"/>
                <w:b/>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（万元）</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人员总数</w:t>
            </w:r>
          </w:p>
        </w:tc>
        <w:tc>
          <w:tcPr>
            <w:tcW w:w="264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outlineLvl w:val="0"/>
              <w:rPr>
                <w:rFonts w:eastAsia="仿宋_GB2312"/>
                <w:color w:val="000000" w:themeColor="text1"/>
                <w:szCs w:val="21"/>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社保人数</w:t>
            </w:r>
          </w:p>
        </w:tc>
        <w:tc>
          <w:tcPr>
            <w:tcW w:w="350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83" w:type="dxa"/>
            <w:vMerge w:val="restart"/>
            <w:tcBorders>
              <w:top w:val="single" w:color="auto" w:sz="4" w:space="0"/>
              <w:left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法定代表人</w:t>
            </w:r>
          </w:p>
        </w:tc>
        <w:tc>
          <w:tcPr>
            <w:tcW w:w="264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手机号</w:t>
            </w:r>
          </w:p>
        </w:tc>
        <w:tc>
          <w:tcPr>
            <w:tcW w:w="350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83" w:type="dxa"/>
            <w:vMerge w:val="continue"/>
            <w:tcBorders>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p>
        </w:tc>
        <w:tc>
          <w:tcPr>
            <w:tcW w:w="264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邮</w:t>
            </w:r>
            <w:r>
              <w:rPr>
                <w:rFonts w:hint="eastAsia" w:eastAsia="仿宋_GB2312"/>
                <w:color w:val="000000" w:themeColor="text1"/>
                <w:szCs w:val="21"/>
                <w:lang w:val="en-US" w:eastAsia="zh-CN"/>
                <w14:textFill>
                  <w14:solidFill>
                    <w14:schemeClr w14:val="tx1"/>
                  </w14:solidFill>
                </w14:textFill>
              </w:rPr>
              <w:t xml:space="preserve">  </w:t>
            </w:r>
            <w:r>
              <w:rPr>
                <w:rFonts w:hint="eastAsia" w:eastAsia="仿宋_GB2312"/>
                <w:color w:val="000000" w:themeColor="text1"/>
                <w:szCs w:val="21"/>
                <w:lang w:eastAsia="zh-CN"/>
                <w14:textFill>
                  <w14:solidFill>
                    <w14:schemeClr w14:val="tx1"/>
                  </w14:solidFill>
                </w14:textFill>
              </w:rPr>
              <w:t>箱</w:t>
            </w:r>
          </w:p>
        </w:tc>
        <w:tc>
          <w:tcPr>
            <w:tcW w:w="506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联系人</w:t>
            </w:r>
            <w:r>
              <w:rPr>
                <w:rFonts w:hint="eastAsia" w:eastAsia="仿宋_GB2312"/>
                <w:color w:val="000000" w:themeColor="text1"/>
                <w:szCs w:val="21"/>
                <w:lang w:val="en-US" w:eastAsia="zh-CN"/>
                <w14:textFill>
                  <w14:solidFill>
                    <w14:schemeClr w14:val="tx1"/>
                  </w14:solidFill>
                </w14:textFill>
              </w:rPr>
              <w:t>1</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姓  名</w:t>
            </w:r>
          </w:p>
        </w:tc>
        <w:tc>
          <w:tcPr>
            <w:tcW w:w="15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职  务</w:t>
            </w:r>
          </w:p>
        </w:tc>
        <w:tc>
          <w:tcPr>
            <w:tcW w:w="350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电  话</w:t>
            </w:r>
          </w:p>
        </w:tc>
        <w:tc>
          <w:tcPr>
            <w:tcW w:w="15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手机号</w:t>
            </w:r>
          </w:p>
        </w:tc>
        <w:tc>
          <w:tcPr>
            <w:tcW w:w="350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383" w:type="dxa"/>
            <w:vMerge w:val="restart"/>
            <w:tcBorders>
              <w:top w:val="single" w:color="auto" w:sz="4" w:space="0"/>
              <w:left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联系人</w:t>
            </w:r>
            <w:r>
              <w:rPr>
                <w:rFonts w:hint="eastAsia" w:eastAsia="仿宋_GB2312"/>
                <w:color w:val="000000" w:themeColor="text1"/>
                <w:szCs w:val="21"/>
                <w:lang w:val="en-US" w:eastAsia="zh-CN"/>
                <w14:textFill>
                  <w14:solidFill>
                    <w14:schemeClr w14:val="tx1"/>
                  </w14:solidFill>
                </w14:textFill>
              </w:rPr>
              <w:t>2</w:t>
            </w:r>
          </w:p>
        </w:tc>
        <w:tc>
          <w:tcPr>
            <w:tcW w:w="112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姓  名</w:t>
            </w:r>
          </w:p>
        </w:tc>
        <w:tc>
          <w:tcPr>
            <w:tcW w:w="1522"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eastAsia="仿宋_GB2312"/>
                <w:color w:val="000000" w:themeColor="text1"/>
                <w:szCs w:val="21"/>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职  务</w:t>
            </w:r>
          </w:p>
        </w:tc>
        <w:tc>
          <w:tcPr>
            <w:tcW w:w="350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383" w:type="dxa"/>
            <w:vMerge w:val="continue"/>
            <w:tcBorders>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p>
        </w:tc>
        <w:tc>
          <w:tcPr>
            <w:tcW w:w="112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电  话</w:t>
            </w:r>
          </w:p>
        </w:tc>
        <w:tc>
          <w:tcPr>
            <w:tcW w:w="1522"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eastAsia="仿宋_GB2312"/>
                <w:color w:val="000000" w:themeColor="text1"/>
                <w:szCs w:val="21"/>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手机号</w:t>
            </w:r>
          </w:p>
        </w:tc>
        <w:tc>
          <w:tcPr>
            <w:tcW w:w="350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0"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主要业务</w:t>
            </w:r>
          </w:p>
          <w:p>
            <w:pPr>
              <w:spacing w:line="340" w:lineRule="exact"/>
              <w:jc w:val="center"/>
              <w:outlineLvl w:val="0"/>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内</w:t>
            </w:r>
            <w:r>
              <w:rPr>
                <w:rFonts w:hint="eastAsia" w:eastAsia="仿宋_GB2312"/>
                <w:color w:val="000000" w:themeColor="text1"/>
                <w:szCs w:val="21"/>
                <w:lang w:val="en-US" w:eastAsia="zh-CN"/>
                <w14:textFill>
                  <w14:solidFill>
                    <w14:schemeClr w14:val="tx1"/>
                  </w14:solidFill>
                </w14:textFill>
              </w:rPr>
              <w:t xml:space="preserve">  </w:t>
            </w:r>
            <w:r>
              <w:rPr>
                <w:rFonts w:hint="eastAsia" w:eastAsia="仿宋_GB2312"/>
                <w:color w:val="000000" w:themeColor="text1"/>
                <w:szCs w:val="21"/>
                <w:lang w:eastAsia="zh-CN"/>
                <w14:textFill>
                  <w14:solidFill>
                    <w14:schemeClr w14:val="tx1"/>
                  </w14:solidFill>
                </w14:textFill>
              </w:rPr>
              <w:t>容</w:t>
            </w:r>
          </w:p>
        </w:tc>
        <w:tc>
          <w:tcPr>
            <w:tcW w:w="7717"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outlineLvl w:val="0"/>
              <w:rPr>
                <w:rFonts w:eastAsia="仿宋_GB2312"/>
                <w:color w:val="000000" w:themeColor="text1"/>
                <w:szCs w:val="21"/>
                <w14:textFill>
                  <w14:solidFill>
                    <w14:schemeClr w14:val="tx1"/>
                  </w14:solidFill>
                </w14:textFill>
              </w:rPr>
            </w:pPr>
          </w:p>
          <w:p>
            <w:pPr>
              <w:spacing w:line="340" w:lineRule="exact"/>
              <w:outlineLvl w:val="0"/>
              <w:rPr>
                <w:rFonts w:eastAsia="仿宋_GB2312"/>
                <w:color w:val="000000" w:themeColor="text1"/>
                <w:szCs w:val="21"/>
                <w14:textFill>
                  <w14:solidFill>
                    <w14:schemeClr w14:val="tx1"/>
                  </w14:solidFill>
                </w14:textFill>
              </w:rPr>
            </w:pPr>
          </w:p>
          <w:p>
            <w:pPr>
              <w:spacing w:line="340" w:lineRule="exact"/>
              <w:outlineLvl w:val="0"/>
              <w:rPr>
                <w:rFonts w:eastAsia="仿宋_GB2312"/>
                <w:color w:val="000000" w:themeColor="text1"/>
                <w:szCs w:val="21"/>
                <w14:textFill>
                  <w14:solidFill>
                    <w14:schemeClr w14:val="tx1"/>
                  </w14:solidFill>
                </w14:textFill>
              </w:rPr>
            </w:pPr>
          </w:p>
          <w:p>
            <w:pPr>
              <w:spacing w:line="340" w:lineRule="exact"/>
              <w:outlineLvl w:val="0"/>
              <w:rPr>
                <w:rFonts w:eastAsia="仿宋_GB2312"/>
                <w:color w:val="000000" w:themeColor="text1"/>
                <w:szCs w:val="21"/>
                <w14:textFill>
                  <w14:solidFill>
                    <w14:schemeClr w14:val="tx1"/>
                  </w14:solidFill>
                </w14:textFill>
              </w:rPr>
            </w:pPr>
          </w:p>
          <w:p>
            <w:pPr>
              <w:spacing w:line="340" w:lineRule="exact"/>
              <w:outlineLvl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主要业绩及服务案例</w:t>
            </w:r>
          </w:p>
        </w:tc>
        <w:tc>
          <w:tcPr>
            <w:tcW w:w="7717"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outlineLvl w:val="0"/>
              <w:rPr>
                <w:rFonts w:eastAsia="仿宋_GB2312"/>
                <w:color w:val="000000" w:themeColor="text1"/>
                <w:szCs w:val="21"/>
                <w14:textFill>
                  <w14:solidFill>
                    <w14:schemeClr w14:val="tx1"/>
                  </w14:solidFill>
                </w14:textFill>
              </w:rPr>
            </w:pPr>
          </w:p>
          <w:p>
            <w:pPr>
              <w:spacing w:line="300" w:lineRule="exact"/>
              <w:outlineLvl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10" w:firstLineChars="10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附</w:t>
            </w:r>
            <w:r>
              <w:rPr>
                <w:rFonts w:hint="eastAsia" w:eastAsia="仿宋_GB2312"/>
                <w:color w:val="000000" w:themeColor="text1"/>
                <w:szCs w:val="21"/>
                <w:lang w:val="en-US" w:eastAsia="zh-CN"/>
                <w14:textFill>
                  <w14:solidFill>
                    <w14:schemeClr w14:val="tx1"/>
                  </w14:solidFill>
                </w14:textFill>
              </w:rPr>
              <w:t xml:space="preserve">  </w:t>
            </w:r>
            <w:r>
              <w:rPr>
                <w:rFonts w:eastAsia="仿宋_GB2312"/>
                <w:color w:val="000000" w:themeColor="text1"/>
                <w:szCs w:val="21"/>
                <w14:textFill>
                  <w14:solidFill>
                    <w14:schemeClr w14:val="tx1"/>
                  </w14:solidFill>
                </w14:textFill>
              </w:rPr>
              <w:t>件</w:t>
            </w:r>
          </w:p>
          <w:p>
            <w:pPr>
              <w:spacing w:line="340" w:lineRule="exact"/>
              <w:ind w:firstLine="210" w:firstLineChars="10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w:t>
            </w:r>
            <w:r>
              <w:rPr>
                <w:rFonts w:hint="eastAsia" w:eastAsia="仿宋_GB2312"/>
                <w:color w:val="000000" w:themeColor="text1"/>
                <w:szCs w:val="21"/>
                <w:lang w:val="en-US" w:eastAsia="zh-CN"/>
                <w14:textFill>
                  <w14:solidFill>
                    <w14:schemeClr w14:val="tx1"/>
                  </w14:solidFill>
                </w14:textFill>
              </w:rPr>
              <w:t xml:space="preserve">  </w:t>
            </w:r>
            <w:r>
              <w:rPr>
                <w:rFonts w:eastAsia="仿宋_GB2312"/>
                <w:color w:val="000000" w:themeColor="text1"/>
                <w:szCs w:val="21"/>
                <w14:textFill>
                  <w14:solidFill>
                    <w14:schemeClr w14:val="tx1"/>
                  </w14:solidFill>
                </w14:textFill>
              </w:rPr>
              <w:t>料</w:t>
            </w:r>
          </w:p>
        </w:tc>
        <w:tc>
          <w:tcPr>
            <w:tcW w:w="7717" w:type="dxa"/>
            <w:gridSpan w:val="5"/>
            <w:tcBorders>
              <w:top w:val="single" w:color="auto" w:sz="4" w:space="0"/>
              <w:left w:val="single" w:color="auto" w:sz="4" w:space="0"/>
              <w:bottom w:val="single" w:color="auto" w:sz="4" w:space="0"/>
              <w:right w:val="single" w:color="auto" w:sz="4" w:space="0"/>
            </w:tcBorders>
            <w:vAlign w:val="center"/>
          </w:tcPr>
          <w:p>
            <w:pPr>
              <w:pStyle w:val="16"/>
              <w:numPr>
                <w:ilvl w:val="0"/>
                <w:numId w:val="8"/>
              </w:numPr>
              <w:spacing w:line="300" w:lineRule="exact"/>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服务能力说明材料，（包括机构简介、基础条件、人才队伍、服务案例等）；</w:t>
            </w:r>
          </w:p>
          <w:p>
            <w:pPr>
              <w:pStyle w:val="16"/>
              <w:spacing w:line="300" w:lineRule="exact"/>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2．服务人员</w:t>
            </w:r>
            <w:r>
              <w:rPr>
                <w:rFonts w:hint="eastAsia" w:eastAsia="仿宋_GB2312"/>
                <w:color w:val="000000" w:themeColor="text1"/>
                <w:szCs w:val="21"/>
                <w14:textFill>
                  <w14:solidFill>
                    <w14:schemeClr w14:val="tx1"/>
                  </w14:solidFill>
                </w14:textFill>
              </w:rPr>
              <w:t>情况</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服务业绩、</w:t>
            </w:r>
            <w:r>
              <w:rPr>
                <w:rFonts w:eastAsia="仿宋_GB2312"/>
                <w:color w:val="000000" w:themeColor="text1"/>
                <w:szCs w:val="21"/>
                <w14:textFill>
                  <w14:solidFill>
                    <w14:schemeClr w14:val="tx1"/>
                  </w14:solidFill>
                </w14:textFill>
              </w:rPr>
              <w:t>服务协议</w:t>
            </w:r>
            <w:r>
              <w:rPr>
                <w:rFonts w:hint="eastAsia" w:eastAsia="仿宋_GB2312"/>
                <w:color w:val="000000" w:themeColor="text1"/>
                <w:szCs w:val="21"/>
                <w14:textFill>
                  <w14:solidFill>
                    <w14:schemeClr w14:val="tx1"/>
                  </w14:solidFill>
                </w14:textFill>
              </w:rPr>
              <w:t>、服务标准和管理制度</w:t>
            </w:r>
            <w:r>
              <w:rPr>
                <w:rFonts w:eastAsia="仿宋_GB2312"/>
                <w:color w:val="000000" w:themeColor="text1"/>
                <w:szCs w:val="21"/>
                <w14:textFill>
                  <w14:solidFill>
                    <w14:schemeClr w14:val="tx1"/>
                  </w14:solidFill>
                </w14:textFill>
              </w:rPr>
              <w:t>等支撑材料复印件。</w:t>
            </w:r>
          </w:p>
        </w:tc>
      </w:tr>
    </w:tbl>
    <w:tbl>
      <w:tblPr>
        <w:tblStyle w:val="15"/>
        <w:tblW w:w="9343" w:type="dxa"/>
        <w:tblInd w:w="-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6"/>
        <w:gridCol w:w="1457"/>
        <w:gridCol w:w="1028"/>
        <w:gridCol w:w="833"/>
        <w:gridCol w:w="260"/>
        <w:gridCol w:w="1240"/>
        <w:gridCol w:w="161"/>
        <w:gridCol w:w="1575"/>
        <w:gridCol w:w="364"/>
        <w:gridCol w:w="325"/>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34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71" w:rightChars="34"/>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获得资质情况（可增加）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right="54" w:rightChars="26"/>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序号</w:t>
            </w:r>
          </w:p>
        </w:tc>
        <w:tc>
          <w:tcPr>
            <w:tcW w:w="331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26" w:rightChars="6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获得资质名称</w:t>
            </w:r>
          </w:p>
        </w:tc>
        <w:tc>
          <w:tcPr>
            <w:tcW w:w="1500"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0" w:rightChars="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时间</w:t>
            </w:r>
          </w:p>
        </w:tc>
        <w:tc>
          <w:tcPr>
            <w:tcW w:w="210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68" w:rightChars="8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颁布单位</w:t>
            </w:r>
          </w:p>
        </w:tc>
        <w:tc>
          <w:tcPr>
            <w:tcW w:w="16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right="117" w:rightChars="56"/>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级别（国家级、市级、行业）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331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1500"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210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16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331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1500"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210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16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331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1500"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210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c>
          <w:tcPr>
            <w:tcW w:w="16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right="1123" w:rightChars="535"/>
              <w:jc w:val="center"/>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934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71" w:rightChars="34"/>
              <w:jc w:val="center"/>
              <w:textAlignment w:val="center"/>
              <w:rPr>
                <w:rFonts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高新认定服务业绩（可增加）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90" w:rightChars="43"/>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服务对象名称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是否昌平</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高新认定</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高新技术企业</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证书编号</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right="1123" w:rightChars="535"/>
              <w:jc w:val="center"/>
              <w:rPr>
                <w:rFonts w:hint="eastAsia" w:ascii="宋体" w:hAnsi="宋体" w:eastAsia="宋体" w:cs="宋体"/>
                <w:i w:val="0"/>
                <w:color w:val="000000"/>
                <w:sz w:val="22"/>
                <w:szCs w:val="22"/>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right="1123" w:rightChars="535"/>
              <w:jc w:val="center"/>
              <w:rPr>
                <w:rFonts w:hint="eastAsia" w:ascii="宋体" w:hAnsi="宋体" w:eastAsia="宋体" w:cs="宋体"/>
                <w:i w:val="0"/>
                <w:color w:val="000000"/>
                <w:sz w:val="22"/>
                <w:szCs w:val="22"/>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right="1123" w:rightChars="535"/>
              <w:jc w:val="center"/>
              <w:rPr>
                <w:rFonts w:hint="eastAsia" w:ascii="宋体" w:hAnsi="宋体" w:eastAsia="宋体" w:cs="宋体"/>
                <w:i w:val="0"/>
                <w:color w:val="000000"/>
                <w:sz w:val="22"/>
                <w:szCs w:val="22"/>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934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71" w:rightChars="34"/>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其他服务业绩（可增加）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160"/>
              </w:tabs>
              <w:ind w:right="90" w:rightChars="43"/>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服务对象名称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是否昌平</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服务内容及成果</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right="1123" w:rightChars="535"/>
              <w:jc w:val="center"/>
              <w:rPr>
                <w:rFonts w:hint="eastAsia" w:ascii="宋体" w:hAnsi="宋体" w:eastAsia="宋体" w:cs="宋体"/>
                <w:i w:val="0"/>
                <w:color w:val="000000"/>
                <w:sz w:val="22"/>
                <w:szCs w:val="22"/>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right="1123" w:rightChars="535"/>
              <w:jc w:val="center"/>
              <w:rPr>
                <w:rFonts w:hint="eastAsia" w:ascii="宋体" w:hAnsi="宋体" w:eastAsia="宋体" w:cs="宋体"/>
                <w:i w:val="0"/>
                <w:color w:val="000000"/>
                <w:sz w:val="22"/>
                <w:szCs w:val="22"/>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right="1123" w:rightChars="535"/>
              <w:jc w:val="center"/>
              <w:rPr>
                <w:rFonts w:hint="eastAsia" w:ascii="宋体" w:hAnsi="宋体" w:eastAsia="宋体" w:cs="宋体"/>
                <w:i w:val="0"/>
                <w:color w:val="000000"/>
                <w:sz w:val="22"/>
                <w:szCs w:val="22"/>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934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71" w:rightChars="34"/>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违纪、违规情况（可增加）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126" w:rightChars="6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w:t>
            </w:r>
          </w:p>
        </w:tc>
        <w:tc>
          <w:tcPr>
            <w:tcW w:w="57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违纪内容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1123" w:rightChars="535"/>
              <w:jc w:val="center"/>
              <w:rPr>
                <w:rFonts w:hint="eastAsia" w:ascii="宋体" w:hAnsi="宋体" w:eastAsia="宋体" w:cs="宋体"/>
                <w:i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7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1123" w:rightChars="535"/>
              <w:jc w:val="center"/>
              <w:rPr>
                <w:rFonts w:hint="eastAsia" w:ascii="宋体" w:hAnsi="宋体" w:eastAsia="宋体" w:cs="宋体"/>
                <w:i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7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66" w:hRule="atLeast"/>
        </w:trPr>
        <w:tc>
          <w:tcPr>
            <w:tcW w:w="934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840" w:firstLineChars="400"/>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我公司提供的上述材料，真实有效，并对材料的真实性承担法律责任。若存在弄虚作假行为，</w:t>
            </w:r>
          </w:p>
          <w:p>
            <w:pPr>
              <w:spacing w:line="300" w:lineRule="exact"/>
              <w:ind w:firstLine="420" w:firstLineChars="200"/>
              <w:outlineLvl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我公司愿承担一切法律责任。</w:t>
            </w:r>
          </w:p>
          <w:p>
            <w:pPr>
              <w:spacing w:line="300" w:lineRule="exact"/>
              <w:ind w:firstLine="420" w:firstLineChars="200"/>
              <w:outlineLvl w:val="0"/>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 xml:space="preserve">             </w:t>
            </w:r>
          </w:p>
          <w:p>
            <w:pPr>
              <w:jc w:val="center"/>
              <w:rPr>
                <w:rFonts w:hint="eastAsia" w:ascii="宋体" w:hAnsi="宋体" w:eastAsia="宋体" w:cs="宋体"/>
                <w:i w:val="0"/>
                <w:color w:val="000000"/>
                <w:sz w:val="22"/>
                <w:szCs w:val="22"/>
                <w:u w:val="none"/>
              </w:rPr>
            </w:pPr>
            <w:r>
              <w:rPr>
                <w:rFonts w:eastAsia="仿宋_GB2312"/>
                <w:color w:val="000000" w:themeColor="text1"/>
                <w:szCs w:val="21"/>
                <w14:textFill>
                  <w14:solidFill>
                    <w14:schemeClr w14:val="tx1"/>
                  </w14:solidFill>
                </w14:textFill>
              </w:rPr>
              <w:t xml:space="preserve">                 法人代表：                             日 期：</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06" w:right="0" w:firstLine="640"/>
        <w:jc w:val="left"/>
        <w:rPr>
          <w:rFonts w:hint="default" w:ascii="宋体" w:hAnsi="宋体" w:eastAsia="宋体" w:cs="宋体"/>
          <w:color w:val="000000" w:themeColor="text1"/>
          <w:kern w:val="0"/>
          <w:sz w:val="21"/>
          <w:szCs w:val="21"/>
          <w:shd w:val="clear" w:fill="FFFFFF"/>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6AE4C"/>
    <w:multiLevelType w:val="singleLevel"/>
    <w:tmpl w:val="5CC6AE4C"/>
    <w:lvl w:ilvl="0" w:tentative="0">
      <w:start w:val="1"/>
      <w:numFmt w:val="decimal"/>
      <w:suff w:val="nothing"/>
      <w:lvlText w:val="%1．"/>
      <w:lvlJc w:val="left"/>
    </w:lvl>
  </w:abstractNum>
  <w:abstractNum w:abstractNumId="1">
    <w:nsid w:val="5E620B5B"/>
    <w:multiLevelType w:val="singleLevel"/>
    <w:tmpl w:val="5E620B5B"/>
    <w:lvl w:ilvl="0" w:tentative="0">
      <w:start w:val="4"/>
      <w:numFmt w:val="decimal"/>
      <w:suff w:val="nothing"/>
      <w:lvlText w:val="%1、"/>
      <w:lvlJc w:val="left"/>
    </w:lvl>
  </w:abstractNum>
  <w:abstractNum w:abstractNumId="2">
    <w:nsid w:val="5E620C00"/>
    <w:multiLevelType w:val="singleLevel"/>
    <w:tmpl w:val="5E620C00"/>
    <w:lvl w:ilvl="0" w:tentative="0">
      <w:start w:val="5"/>
      <w:numFmt w:val="decimal"/>
      <w:suff w:val="nothing"/>
      <w:lvlText w:val="%1、"/>
      <w:lvlJc w:val="left"/>
    </w:lvl>
  </w:abstractNum>
  <w:abstractNum w:abstractNumId="3">
    <w:nsid w:val="5E7C47AF"/>
    <w:multiLevelType w:val="singleLevel"/>
    <w:tmpl w:val="5E7C47AF"/>
    <w:lvl w:ilvl="0" w:tentative="0">
      <w:start w:val="1"/>
      <w:numFmt w:val="chineseCounting"/>
      <w:suff w:val="nothing"/>
      <w:lvlText w:val="%1、"/>
      <w:lvlJc w:val="left"/>
    </w:lvl>
  </w:abstractNum>
  <w:abstractNum w:abstractNumId="4">
    <w:nsid w:val="5E7C47C8"/>
    <w:multiLevelType w:val="singleLevel"/>
    <w:tmpl w:val="5E7C47C8"/>
    <w:lvl w:ilvl="0" w:tentative="0">
      <w:start w:val="1"/>
      <w:numFmt w:val="chineseCounting"/>
      <w:suff w:val="nothing"/>
      <w:lvlText w:val="（%1）"/>
      <w:lvlJc w:val="left"/>
    </w:lvl>
  </w:abstractNum>
  <w:abstractNum w:abstractNumId="5">
    <w:nsid w:val="5E7C47DB"/>
    <w:multiLevelType w:val="singleLevel"/>
    <w:tmpl w:val="5E7C47DB"/>
    <w:lvl w:ilvl="0" w:tentative="0">
      <w:start w:val="1"/>
      <w:numFmt w:val="decimal"/>
      <w:suff w:val="nothing"/>
      <w:lvlText w:val="%1、"/>
      <w:lvlJc w:val="left"/>
    </w:lvl>
  </w:abstractNum>
  <w:abstractNum w:abstractNumId="6">
    <w:nsid w:val="5E7C47FA"/>
    <w:multiLevelType w:val="singleLevel"/>
    <w:tmpl w:val="5E7C47FA"/>
    <w:lvl w:ilvl="0" w:tentative="0">
      <w:start w:val="2"/>
      <w:numFmt w:val="chineseCounting"/>
      <w:suff w:val="nothing"/>
      <w:lvlText w:val="（%1）"/>
      <w:lvlJc w:val="left"/>
    </w:lvl>
  </w:abstractNum>
  <w:abstractNum w:abstractNumId="7">
    <w:nsid w:val="5E7C480C"/>
    <w:multiLevelType w:val="singleLevel"/>
    <w:tmpl w:val="5E7C480C"/>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36074"/>
    <w:rsid w:val="1B9F58E9"/>
    <w:rsid w:val="2AE01A63"/>
    <w:rsid w:val="2BA649A5"/>
    <w:rsid w:val="310407E5"/>
    <w:rsid w:val="3A9B6BB7"/>
    <w:rsid w:val="3AB11086"/>
    <w:rsid w:val="3B1E25BF"/>
    <w:rsid w:val="56C90702"/>
    <w:rsid w:val="5C7076AD"/>
    <w:rsid w:val="5EA36074"/>
    <w:rsid w:val="60212FBE"/>
    <w:rsid w:val="6646729A"/>
    <w:rsid w:val="6A26335D"/>
    <w:rsid w:val="6BFD63F2"/>
    <w:rsid w:val="7348257F"/>
    <w:rsid w:val="74CD0CDC"/>
    <w:rsid w:val="79E40CB9"/>
    <w:rsid w:val="7B1D7D06"/>
    <w:rsid w:val="7F3B7BE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222222"/>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222222"/>
      <w:u w:val="none"/>
    </w:rPr>
  </w:style>
  <w:style w:type="character" w:styleId="11">
    <w:name w:val="HTML Code"/>
    <w:basedOn w:val="4"/>
    <w:qFormat/>
    <w:uiPriority w:val="0"/>
    <w:rPr>
      <w:rFonts w:hint="default" w:ascii="Courier New" w:hAnsi="Courier New" w:eastAsia="Courier New" w:cs="Courier New"/>
      <w:sz w:val="20"/>
    </w:rPr>
  </w:style>
  <w:style w:type="character" w:styleId="12">
    <w:name w:val="HTML Cite"/>
    <w:basedOn w:val="4"/>
    <w:qFormat/>
    <w:uiPriority w:val="0"/>
  </w:style>
  <w:style w:type="character" w:styleId="13">
    <w:name w:val="HTML Keyboard"/>
    <w:basedOn w:val="4"/>
    <w:qFormat/>
    <w:uiPriority w:val="0"/>
    <w:rPr>
      <w:rFonts w:ascii="Courier New" w:hAnsi="Courier New" w:eastAsia="Courier New" w:cs="Courier New"/>
      <w:sz w:val="20"/>
    </w:rPr>
  </w:style>
  <w:style w:type="character" w:styleId="14">
    <w:name w:val="HTML Sample"/>
    <w:basedOn w:val="4"/>
    <w:qFormat/>
    <w:uiPriority w:val="0"/>
    <w:rPr>
      <w:rFonts w:hint="default" w:ascii="Courier New" w:hAnsi="Courier New" w:eastAsia="Courier New" w:cs="Courier New"/>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2020-01-11T10:06:00Z</dcterms:created>
  <dc:creator>zhibanshi</dc:creator>
  <cp:lastModifiedBy>Admin</cp:lastModifiedBy>
  <cp:lastPrinted>2020-01-19T02:53:00Z</cp:lastPrinted>
  <dcterms:modified xsi:type="dcterms:W3CDTF">2020-03-27T05:51:04Z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